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E15A" w14:textId="77777777" w:rsidR="009F4873" w:rsidRDefault="004A5902" w:rsidP="00DB0B9D">
      <w:pPr>
        <w:pStyle w:val="OBTHeading"/>
      </w:pPr>
      <w:r>
        <w:t>Stakeholder management</w:t>
      </w:r>
      <w:r w:rsidR="00DB0B9D">
        <w:t xml:space="preserve"> tools</w:t>
      </w:r>
    </w:p>
    <w:p w14:paraId="208125D2" w14:textId="77777777" w:rsidR="00DB0B9D" w:rsidRDefault="00DB0B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1359"/>
        <w:gridCol w:w="1349"/>
        <w:gridCol w:w="1110"/>
        <w:gridCol w:w="1134"/>
        <w:gridCol w:w="1650"/>
      </w:tblGrid>
      <w:tr w:rsidR="00B7644F" w:rsidRPr="004A5902" w14:paraId="538A5C36" w14:textId="77777777" w:rsidTr="00DB0B9D">
        <w:tc>
          <w:tcPr>
            <w:tcW w:w="2414" w:type="dxa"/>
            <w:vAlign w:val="bottom"/>
          </w:tcPr>
          <w:p w14:paraId="1594A0F7" w14:textId="77777777" w:rsidR="00B7644F" w:rsidRPr="00DB0B9D" w:rsidRDefault="00B7644F" w:rsidP="002D2877">
            <w:pPr>
              <w:rPr>
                <w:b/>
              </w:rPr>
            </w:pPr>
            <w:r w:rsidRPr="00DB0B9D">
              <w:rPr>
                <w:b/>
              </w:rPr>
              <w:t>STAKEHOLDERS</w:t>
            </w:r>
          </w:p>
        </w:tc>
        <w:tc>
          <w:tcPr>
            <w:tcW w:w="1359" w:type="dxa"/>
          </w:tcPr>
          <w:p w14:paraId="01EFD5A3" w14:textId="77777777" w:rsidR="00B7644F" w:rsidRPr="00DB0B9D" w:rsidRDefault="00B7644F" w:rsidP="002D2877">
            <w:pPr>
              <w:rPr>
                <w:b/>
              </w:rPr>
            </w:pPr>
            <w:r w:rsidRPr="00DB0B9D">
              <w:rPr>
                <w:b/>
              </w:rPr>
              <w:t>Project aims</w:t>
            </w:r>
          </w:p>
        </w:tc>
        <w:tc>
          <w:tcPr>
            <w:tcW w:w="1349" w:type="dxa"/>
          </w:tcPr>
          <w:p w14:paraId="68E380A4" w14:textId="77777777" w:rsidR="00B7644F" w:rsidRPr="00DB0B9D" w:rsidRDefault="00B7644F" w:rsidP="002D2877">
            <w:pPr>
              <w:rPr>
                <w:b/>
              </w:rPr>
            </w:pPr>
            <w:r w:rsidRPr="00DB0B9D">
              <w:rPr>
                <w:b/>
              </w:rPr>
              <w:t>End results</w:t>
            </w:r>
          </w:p>
        </w:tc>
        <w:tc>
          <w:tcPr>
            <w:tcW w:w="1110" w:type="dxa"/>
          </w:tcPr>
          <w:p w14:paraId="7ACAF6C8" w14:textId="77777777" w:rsidR="00B7644F" w:rsidRPr="00DB0B9D" w:rsidRDefault="00B7644F" w:rsidP="002D2877">
            <w:pPr>
              <w:rPr>
                <w:b/>
              </w:rPr>
            </w:pPr>
            <w:r w:rsidRPr="00DB0B9D">
              <w:rPr>
                <w:b/>
              </w:rPr>
              <w:t>Issues</w:t>
            </w:r>
          </w:p>
        </w:tc>
        <w:tc>
          <w:tcPr>
            <w:tcW w:w="1134" w:type="dxa"/>
          </w:tcPr>
          <w:p w14:paraId="576A5A61" w14:textId="77777777" w:rsidR="00B7644F" w:rsidRPr="00DB0B9D" w:rsidRDefault="00B7644F" w:rsidP="002D2877">
            <w:pPr>
              <w:rPr>
                <w:b/>
              </w:rPr>
            </w:pPr>
            <w:r w:rsidRPr="00DB0B9D">
              <w:rPr>
                <w:b/>
              </w:rPr>
              <w:t>Changes</w:t>
            </w:r>
          </w:p>
        </w:tc>
        <w:tc>
          <w:tcPr>
            <w:tcW w:w="1650" w:type="dxa"/>
          </w:tcPr>
          <w:p w14:paraId="261A21AB" w14:textId="77777777" w:rsidR="00B7644F" w:rsidRPr="00DB0B9D" w:rsidRDefault="00B7644F" w:rsidP="002D2877">
            <w:pPr>
              <w:rPr>
                <w:b/>
              </w:rPr>
            </w:pPr>
            <w:r w:rsidRPr="00DB0B9D">
              <w:rPr>
                <w:b/>
              </w:rPr>
              <w:t>Delivery dates</w:t>
            </w:r>
          </w:p>
        </w:tc>
      </w:tr>
      <w:tr w:rsidR="00B7644F" w:rsidRPr="004A5902" w14:paraId="2672043E" w14:textId="77777777" w:rsidTr="00DB0B9D">
        <w:tc>
          <w:tcPr>
            <w:tcW w:w="2414" w:type="dxa"/>
          </w:tcPr>
          <w:p w14:paraId="7E005B34" w14:textId="77777777" w:rsidR="00B7644F" w:rsidRPr="004A5902" w:rsidRDefault="00B7644F" w:rsidP="002D2877">
            <w:r w:rsidRPr="004A5902">
              <w:t>Project Coordinator</w:t>
            </w:r>
          </w:p>
        </w:tc>
        <w:tc>
          <w:tcPr>
            <w:tcW w:w="1359" w:type="dxa"/>
          </w:tcPr>
          <w:p w14:paraId="6EB7E70E" w14:textId="77777777" w:rsidR="00B7644F" w:rsidRPr="004A5902" w:rsidRDefault="00B7644F" w:rsidP="002D2877"/>
        </w:tc>
        <w:tc>
          <w:tcPr>
            <w:tcW w:w="1349" w:type="dxa"/>
          </w:tcPr>
          <w:p w14:paraId="2027E605" w14:textId="77777777" w:rsidR="00B7644F" w:rsidRPr="004A5902" w:rsidRDefault="00B7644F" w:rsidP="002D2877"/>
        </w:tc>
        <w:tc>
          <w:tcPr>
            <w:tcW w:w="1110" w:type="dxa"/>
          </w:tcPr>
          <w:p w14:paraId="35B010E1" w14:textId="77777777" w:rsidR="00B7644F" w:rsidRPr="004A5902" w:rsidRDefault="00DB0B9D" w:rsidP="002D2877">
            <w:r>
              <w:t>I</w:t>
            </w:r>
          </w:p>
        </w:tc>
        <w:tc>
          <w:tcPr>
            <w:tcW w:w="1134" w:type="dxa"/>
          </w:tcPr>
          <w:p w14:paraId="3E845105" w14:textId="77777777" w:rsidR="00B7644F" w:rsidRPr="004A5902" w:rsidRDefault="00DB0B9D" w:rsidP="002D2877">
            <w:r>
              <w:t>D</w:t>
            </w:r>
          </w:p>
        </w:tc>
        <w:tc>
          <w:tcPr>
            <w:tcW w:w="1650" w:type="dxa"/>
          </w:tcPr>
          <w:p w14:paraId="7524F904" w14:textId="77777777" w:rsidR="00B7644F" w:rsidRPr="004A5902" w:rsidRDefault="00DB0B9D" w:rsidP="002D2877">
            <w:r>
              <w:t>D</w:t>
            </w:r>
          </w:p>
        </w:tc>
      </w:tr>
      <w:tr w:rsidR="00B7644F" w:rsidRPr="004A5902" w14:paraId="3B90039D" w14:textId="77777777" w:rsidTr="00DB0B9D">
        <w:tc>
          <w:tcPr>
            <w:tcW w:w="2414" w:type="dxa"/>
          </w:tcPr>
          <w:p w14:paraId="7F1986AD" w14:textId="77777777" w:rsidR="00B7644F" w:rsidRPr="004A5902" w:rsidRDefault="00B7644F" w:rsidP="002D2877">
            <w:r w:rsidRPr="004A5902">
              <w:t>School Champion</w:t>
            </w:r>
          </w:p>
        </w:tc>
        <w:tc>
          <w:tcPr>
            <w:tcW w:w="1359" w:type="dxa"/>
          </w:tcPr>
          <w:p w14:paraId="115097FB" w14:textId="77777777" w:rsidR="00B7644F" w:rsidRPr="004A5902" w:rsidRDefault="00B7644F" w:rsidP="002D2877"/>
        </w:tc>
        <w:tc>
          <w:tcPr>
            <w:tcW w:w="1349" w:type="dxa"/>
          </w:tcPr>
          <w:p w14:paraId="5BE338D8" w14:textId="77777777" w:rsidR="00B7644F" w:rsidRPr="004A5902" w:rsidRDefault="00B7644F" w:rsidP="002D2877"/>
        </w:tc>
        <w:tc>
          <w:tcPr>
            <w:tcW w:w="1110" w:type="dxa"/>
          </w:tcPr>
          <w:p w14:paraId="3708AD4E" w14:textId="77777777" w:rsidR="00B7644F" w:rsidRPr="004A5902" w:rsidRDefault="00B7644F" w:rsidP="002D2877"/>
        </w:tc>
        <w:tc>
          <w:tcPr>
            <w:tcW w:w="1134" w:type="dxa"/>
          </w:tcPr>
          <w:p w14:paraId="62ED6652" w14:textId="77777777" w:rsidR="00B7644F" w:rsidRPr="004A5902" w:rsidRDefault="00B7644F" w:rsidP="002D2877"/>
        </w:tc>
        <w:tc>
          <w:tcPr>
            <w:tcW w:w="1650" w:type="dxa"/>
          </w:tcPr>
          <w:p w14:paraId="487B4196" w14:textId="77777777" w:rsidR="00B7644F" w:rsidRPr="004A5902" w:rsidRDefault="00B7644F" w:rsidP="002D2877"/>
        </w:tc>
      </w:tr>
      <w:tr w:rsidR="00B7644F" w:rsidRPr="004A5902" w14:paraId="68EF6F81" w14:textId="77777777" w:rsidTr="00DB0B9D">
        <w:tc>
          <w:tcPr>
            <w:tcW w:w="2414" w:type="dxa"/>
          </w:tcPr>
          <w:p w14:paraId="1EE77BFF" w14:textId="77777777" w:rsidR="00B7644F" w:rsidRPr="004A5902" w:rsidRDefault="00B7644F" w:rsidP="002D2877">
            <w:r w:rsidRPr="004A5902">
              <w:t>Project Partner</w:t>
            </w:r>
          </w:p>
        </w:tc>
        <w:tc>
          <w:tcPr>
            <w:tcW w:w="1359" w:type="dxa"/>
          </w:tcPr>
          <w:p w14:paraId="318CB6EF" w14:textId="77777777" w:rsidR="00B7644F" w:rsidRPr="004A5902" w:rsidRDefault="00B7644F" w:rsidP="002D2877"/>
        </w:tc>
        <w:tc>
          <w:tcPr>
            <w:tcW w:w="1349" w:type="dxa"/>
          </w:tcPr>
          <w:p w14:paraId="7E52CBBB" w14:textId="77777777" w:rsidR="00B7644F" w:rsidRPr="004A5902" w:rsidRDefault="00B7644F" w:rsidP="002D2877"/>
        </w:tc>
        <w:tc>
          <w:tcPr>
            <w:tcW w:w="1110" w:type="dxa"/>
          </w:tcPr>
          <w:p w14:paraId="495ECE21" w14:textId="77777777" w:rsidR="00B7644F" w:rsidRPr="004A5902" w:rsidRDefault="00B7644F" w:rsidP="002D2877"/>
        </w:tc>
        <w:tc>
          <w:tcPr>
            <w:tcW w:w="1134" w:type="dxa"/>
          </w:tcPr>
          <w:p w14:paraId="551691F1" w14:textId="77777777" w:rsidR="00B7644F" w:rsidRPr="004A5902" w:rsidRDefault="00B7644F" w:rsidP="002D2877"/>
        </w:tc>
        <w:tc>
          <w:tcPr>
            <w:tcW w:w="1650" w:type="dxa"/>
          </w:tcPr>
          <w:p w14:paraId="5DE9AF1A" w14:textId="77777777" w:rsidR="00B7644F" w:rsidRPr="004A5902" w:rsidRDefault="00B7644F" w:rsidP="002D2877"/>
        </w:tc>
      </w:tr>
      <w:tr w:rsidR="00B7644F" w:rsidRPr="004A5902" w14:paraId="7F57E467" w14:textId="77777777" w:rsidTr="00DB0B9D">
        <w:tc>
          <w:tcPr>
            <w:tcW w:w="2414" w:type="dxa"/>
          </w:tcPr>
          <w:p w14:paraId="449599C1" w14:textId="77777777" w:rsidR="00B7644F" w:rsidRPr="004A5902" w:rsidRDefault="00B7644F" w:rsidP="002D2877">
            <w:r w:rsidRPr="004A5902">
              <w:t>Project Team</w:t>
            </w:r>
          </w:p>
        </w:tc>
        <w:tc>
          <w:tcPr>
            <w:tcW w:w="1359" w:type="dxa"/>
          </w:tcPr>
          <w:p w14:paraId="3A385E8D" w14:textId="77777777" w:rsidR="00B7644F" w:rsidRPr="004A5902" w:rsidRDefault="00B7644F" w:rsidP="002D2877"/>
        </w:tc>
        <w:tc>
          <w:tcPr>
            <w:tcW w:w="1349" w:type="dxa"/>
          </w:tcPr>
          <w:p w14:paraId="1F900E1B" w14:textId="77777777" w:rsidR="00B7644F" w:rsidRPr="004A5902" w:rsidRDefault="00B7644F" w:rsidP="002D2877"/>
        </w:tc>
        <w:tc>
          <w:tcPr>
            <w:tcW w:w="1110" w:type="dxa"/>
          </w:tcPr>
          <w:p w14:paraId="7479F533" w14:textId="77777777" w:rsidR="00B7644F" w:rsidRPr="004A5902" w:rsidRDefault="00B7644F" w:rsidP="002D2877"/>
        </w:tc>
        <w:tc>
          <w:tcPr>
            <w:tcW w:w="1134" w:type="dxa"/>
          </w:tcPr>
          <w:p w14:paraId="05C0AC1A" w14:textId="77777777" w:rsidR="00B7644F" w:rsidRPr="004A5902" w:rsidRDefault="00B7644F" w:rsidP="002D2877"/>
        </w:tc>
        <w:tc>
          <w:tcPr>
            <w:tcW w:w="1650" w:type="dxa"/>
          </w:tcPr>
          <w:p w14:paraId="4B971D9D" w14:textId="77777777" w:rsidR="00B7644F" w:rsidRPr="004A5902" w:rsidRDefault="00B7644F" w:rsidP="002D2877"/>
        </w:tc>
      </w:tr>
      <w:tr w:rsidR="00B7644F" w14:paraId="1E40704E" w14:textId="77777777" w:rsidTr="00DB0B9D">
        <w:tc>
          <w:tcPr>
            <w:tcW w:w="2414" w:type="dxa"/>
          </w:tcPr>
          <w:p w14:paraId="69E2317C" w14:textId="77777777" w:rsidR="00B7644F" w:rsidRDefault="00B7644F" w:rsidP="002D2877">
            <w:r w:rsidRPr="004A5902">
              <w:t>End users</w:t>
            </w:r>
          </w:p>
        </w:tc>
        <w:tc>
          <w:tcPr>
            <w:tcW w:w="1359" w:type="dxa"/>
          </w:tcPr>
          <w:p w14:paraId="25915BCF" w14:textId="77777777" w:rsidR="00B7644F" w:rsidRPr="004A5902" w:rsidRDefault="00B7644F" w:rsidP="002D2877"/>
        </w:tc>
        <w:tc>
          <w:tcPr>
            <w:tcW w:w="1349" w:type="dxa"/>
          </w:tcPr>
          <w:p w14:paraId="547BCE0B" w14:textId="77777777" w:rsidR="00B7644F" w:rsidRPr="004A5902" w:rsidRDefault="00B7644F" w:rsidP="002D2877"/>
        </w:tc>
        <w:tc>
          <w:tcPr>
            <w:tcW w:w="1110" w:type="dxa"/>
          </w:tcPr>
          <w:p w14:paraId="2C9C5E87" w14:textId="77777777" w:rsidR="00B7644F" w:rsidRPr="004A5902" w:rsidRDefault="00B7644F" w:rsidP="002D2877"/>
        </w:tc>
        <w:tc>
          <w:tcPr>
            <w:tcW w:w="1134" w:type="dxa"/>
          </w:tcPr>
          <w:p w14:paraId="05E3356B" w14:textId="77777777" w:rsidR="00B7644F" w:rsidRPr="004A5902" w:rsidRDefault="00B7644F" w:rsidP="002D2877"/>
        </w:tc>
        <w:tc>
          <w:tcPr>
            <w:tcW w:w="1650" w:type="dxa"/>
          </w:tcPr>
          <w:p w14:paraId="7884EB36" w14:textId="77777777" w:rsidR="00B7644F" w:rsidRPr="004A5902" w:rsidRDefault="00B7644F" w:rsidP="002D2877"/>
        </w:tc>
      </w:tr>
    </w:tbl>
    <w:p w14:paraId="29211337" w14:textId="77777777" w:rsidR="00B7644F" w:rsidRDefault="004A5902" w:rsidP="004A5902">
      <w:pPr>
        <w:rPr>
          <w:b/>
        </w:rPr>
      </w:pPr>
      <w:r w:rsidRPr="008449B5">
        <w:rPr>
          <w:b/>
        </w:rPr>
        <w:t>D = Decision</w:t>
      </w:r>
      <w:r w:rsidRPr="008449B5">
        <w:rPr>
          <w:b/>
        </w:rPr>
        <w:tab/>
        <w:t>I = Inform</w:t>
      </w:r>
    </w:p>
    <w:p w14:paraId="726A5C0F" w14:textId="6E0DAD1C" w:rsidR="00DB0B9D" w:rsidRDefault="00DB0B9D" w:rsidP="00DB0B9D">
      <w:pPr>
        <w:rPr>
          <w:b/>
        </w:rPr>
      </w:pPr>
      <w:r w:rsidRPr="00DB0B9D">
        <w:rPr>
          <w:b/>
        </w:rPr>
        <w:t xml:space="preserve">Stakeholder </w:t>
      </w:r>
      <w:r w:rsidR="00C61C3F">
        <w:rPr>
          <w:b/>
        </w:rPr>
        <w:t xml:space="preserve">mapping - </w:t>
      </w:r>
      <w:r w:rsidRPr="00DB0B9D">
        <w:rPr>
          <w:b/>
        </w:rPr>
        <w:t>power vs interest</w:t>
      </w:r>
      <w:r w:rsidR="00C61C3F">
        <w:rPr>
          <w:b/>
        </w:rPr>
        <w:t>. Two similar models.</w:t>
      </w:r>
    </w:p>
    <w:p w14:paraId="3E8DC552" w14:textId="77777777" w:rsidR="00C61C3F" w:rsidRDefault="00C61C3F" w:rsidP="00DB0B9D">
      <w:pPr>
        <w:rPr>
          <w:b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 wp14:anchorId="52C05B44" wp14:editId="387A2754">
            <wp:extent cx="2851150" cy="2617401"/>
            <wp:effectExtent l="0" t="0" r="6350" b="0"/>
            <wp:docPr id="6" name="Picture 6" descr="Machine generated alternative text:&#10;Low &#10;Medium &#10;High &#10;Importance of the &#10;Stakeholder to the Projec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Low &#10;Medium &#10;High &#10;Importance of the &#10;Stakeholder to the Project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5" cy="26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74"/>
        <w:gridCol w:w="4196"/>
      </w:tblGrid>
      <w:tr w:rsidR="00DB0B9D" w14:paraId="3179C87C" w14:textId="77777777" w:rsidTr="001E1092">
        <w:trPr>
          <w:trHeight w:val="2423"/>
        </w:trPr>
        <w:tc>
          <w:tcPr>
            <w:tcW w:w="8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304A5081" w14:textId="77777777" w:rsidR="00DB0B9D" w:rsidRDefault="00DB0B9D" w:rsidP="001E1092">
            <w:pPr>
              <w:ind w:left="113" w:right="113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D64DE" wp14:editId="7DE37196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-3080385</wp:posOffset>
                      </wp:positionV>
                      <wp:extent cx="45719" cy="3060700"/>
                      <wp:effectExtent l="38100" t="38100" r="69215" b="254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3060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46B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1pt;margin-top:-242.55pt;width:3.6pt;height:24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Influence/power of stakeholders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C000"/>
          </w:tcPr>
          <w:p w14:paraId="2DFF3F27" w14:textId="1F508E07" w:rsidR="00DB0B9D" w:rsidRPr="00274203" w:rsidRDefault="00C61C3F" w:rsidP="001E1092">
            <w:pPr>
              <w:rPr>
                <w:b/>
              </w:rPr>
            </w:pPr>
            <w:r>
              <w:rPr>
                <w:b/>
              </w:rPr>
              <w:t>Keep satisfied</w:t>
            </w:r>
          </w:p>
          <w:p w14:paraId="3426904A" w14:textId="77777777" w:rsidR="00DB0B9D" w:rsidRDefault="00DB0B9D" w:rsidP="001E1092"/>
          <w:p w14:paraId="467A278C" w14:textId="77777777" w:rsidR="00DB0B9D" w:rsidRDefault="00DB0B9D" w:rsidP="001E1092">
            <w:pPr>
              <w:pStyle w:val="ListParagraph"/>
              <w:numPr>
                <w:ilvl w:val="0"/>
                <w:numId w:val="4"/>
              </w:numPr>
            </w:pPr>
            <w:r>
              <w:t>Engage and consult on interest area</w:t>
            </w:r>
          </w:p>
          <w:p w14:paraId="574BF655" w14:textId="77777777" w:rsidR="00DB0B9D" w:rsidRDefault="00DB0B9D" w:rsidP="001E1092">
            <w:pPr>
              <w:pStyle w:val="ListParagraph"/>
              <w:numPr>
                <w:ilvl w:val="0"/>
                <w:numId w:val="4"/>
              </w:numPr>
            </w:pPr>
            <w:r>
              <w:t>Try to increase level of interest</w:t>
            </w:r>
          </w:p>
          <w:p w14:paraId="1835F7DE" w14:textId="77777777" w:rsidR="00DB0B9D" w:rsidRDefault="00DB0B9D" w:rsidP="001E1092">
            <w:pPr>
              <w:pStyle w:val="ListParagraph"/>
              <w:numPr>
                <w:ilvl w:val="0"/>
                <w:numId w:val="4"/>
              </w:num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DEE41D" wp14:editId="6AE21B6D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430530</wp:posOffset>
                      </wp:positionV>
                      <wp:extent cx="831850" cy="139700"/>
                      <wp:effectExtent l="0" t="19050" r="44450" b="3175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139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B06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156.3pt;margin-top:33.9pt;width:65.5pt;height: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" adj="19786" fillcolor="white [3212]" strokecolor="#1f3763 [1604]" strokeweight="1pt"/>
                  </w:pict>
                </mc:Fallback>
              </mc:AlternateContent>
            </w:r>
            <w:r>
              <w:t>Aim to move into Key Player box</w:t>
            </w:r>
          </w:p>
        </w:tc>
        <w:tc>
          <w:tcPr>
            <w:tcW w:w="4196" w:type="dxa"/>
            <w:shd w:val="clear" w:color="auto" w:fill="C00000"/>
          </w:tcPr>
          <w:p w14:paraId="6972C315" w14:textId="1D7B15A5" w:rsidR="00DB0B9D" w:rsidRPr="00274203" w:rsidRDefault="00DB0B9D" w:rsidP="001E1092">
            <w:pPr>
              <w:rPr>
                <w:b/>
              </w:rPr>
            </w:pPr>
            <w:r w:rsidRPr="00274203">
              <w:rPr>
                <w:b/>
              </w:rPr>
              <w:t>Key player</w:t>
            </w:r>
            <w:r w:rsidR="00C61C3F">
              <w:rPr>
                <w:b/>
              </w:rPr>
              <w:t xml:space="preserve"> – manage closely</w:t>
            </w:r>
          </w:p>
          <w:p w14:paraId="72B2E8BF" w14:textId="77777777" w:rsidR="00DB0B9D" w:rsidRDefault="00DB0B9D" w:rsidP="001E1092"/>
          <w:p w14:paraId="5497EBB6" w14:textId="77777777" w:rsidR="00DB0B9D" w:rsidRDefault="00DB0B9D" w:rsidP="001E1092">
            <w:pPr>
              <w:pStyle w:val="ListParagraph"/>
              <w:numPr>
                <w:ilvl w:val="0"/>
                <w:numId w:val="3"/>
              </w:numPr>
            </w:pPr>
            <w:r>
              <w:t>Focus efforts on this group</w:t>
            </w:r>
          </w:p>
          <w:p w14:paraId="633A7690" w14:textId="77777777" w:rsidR="00DB0B9D" w:rsidRDefault="00DB0B9D" w:rsidP="001E1092">
            <w:pPr>
              <w:pStyle w:val="ListParagraph"/>
              <w:numPr>
                <w:ilvl w:val="0"/>
                <w:numId w:val="3"/>
              </w:numPr>
            </w:pPr>
            <w:r>
              <w:t>Involve in decision making</w:t>
            </w:r>
          </w:p>
          <w:p w14:paraId="54E35D29" w14:textId="77777777" w:rsidR="00DB0B9D" w:rsidRDefault="00DB0B9D" w:rsidP="001E1092">
            <w:pPr>
              <w:pStyle w:val="ListParagraph"/>
              <w:numPr>
                <w:ilvl w:val="0"/>
                <w:numId w:val="3"/>
              </w:numPr>
            </w:pPr>
            <w:r>
              <w:t>Engage and consult regularly</w:t>
            </w:r>
          </w:p>
        </w:tc>
      </w:tr>
      <w:tr w:rsidR="00DB0B9D" w14:paraId="1AE77A43" w14:textId="77777777" w:rsidTr="001E1092">
        <w:trPr>
          <w:trHeight w:val="2397"/>
        </w:trPr>
        <w:tc>
          <w:tcPr>
            <w:tcW w:w="8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07AD" w14:textId="77777777" w:rsidR="00DB0B9D" w:rsidRDefault="00DB0B9D" w:rsidP="001E1092"/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6EC4E65" w14:textId="730C9083" w:rsidR="00DB0B9D" w:rsidRDefault="00D20A8F" w:rsidP="001E1092">
            <w:pPr>
              <w:rPr>
                <w:b/>
              </w:rPr>
            </w:pPr>
            <w:r>
              <w:rPr>
                <w:b/>
              </w:rPr>
              <w:t>Keep informed</w:t>
            </w:r>
            <w:bookmarkStart w:id="0" w:name="_GoBack"/>
            <w:bookmarkEnd w:id="0"/>
          </w:p>
          <w:p w14:paraId="77635C1E" w14:textId="77777777" w:rsidR="00C61C3F" w:rsidRPr="00274203" w:rsidRDefault="00C61C3F" w:rsidP="001E1092">
            <w:pPr>
              <w:rPr>
                <w:b/>
              </w:rPr>
            </w:pPr>
          </w:p>
          <w:p w14:paraId="0288244E" w14:textId="77777777" w:rsidR="00DB0B9D" w:rsidRDefault="00DB0B9D" w:rsidP="001E1092">
            <w:pPr>
              <w:pStyle w:val="ListParagraph"/>
              <w:numPr>
                <w:ilvl w:val="0"/>
                <w:numId w:val="3"/>
              </w:numPr>
            </w:pPr>
            <w:r>
              <w:t>Inform via general communications</w:t>
            </w:r>
          </w:p>
          <w:p w14:paraId="3BE56CDF" w14:textId="7BAF62B5" w:rsidR="00DB0B9D" w:rsidRDefault="00C61C3F" w:rsidP="001E1092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31E34" wp14:editId="2FF8415A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576580</wp:posOffset>
                      </wp:positionV>
                      <wp:extent cx="831850" cy="139700"/>
                      <wp:effectExtent l="0" t="19050" r="44450" b="3175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139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D11A0" id="Arrow: Right 5" o:spid="_x0000_s1026" type="#_x0000_t13" style="position:absolute;margin-left:156.95pt;margin-top:45.4pt;width:65.5pt;height:1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" adj="19786" fillcolor="white [3212]" strokecolor="#1f3763 [1604]" strokeweight="1pt"/>
                  </w:pict>
                </mc:Fallback>
              </mc:AlternateContent>
            </w:r>
            <w:r w:rsidR="00DB0B9D">
              <w:t>Aim to move into Show Consideration box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shd w:val="clear" w:color="auto" w:fill="FFFF00"/>
          </w:tcPr>
          <w:p w14:paraId="6B8E8B1E" w14:textId="445F37D4" w:rsidR="00DB0B9D" w:rsidRDefault="00DB0B9D" w:rsidP="001E1092">
            <w:pPr>
              <w:rPr>
                <w:b/>
              </w:rPr>
            </w:pPr>
            <w:r w:rsidRPr="00274203">
              <w:rPr>
                <w:b/>
              </w:rPr>
              <w:t>Show consideration</w:t>
            </w:r>
            <w:r w:rsidR="00C61C3F">
              <w:rPr>
                <w:b/>
              </w:rPr>
              <w:t>/keep informed</w:t>
            </w:r>
          </w:p>
          <w:p w14:paraId="63A78CFF" w14:textId="77777777" w:rsidR="00C61C3F" w:rsidRPr="00274203" w:rsidRDefault="00C61C3F" w:rsidP="001E1092">
            <w:pPr>
              <w:rPr>
                <w:b/>
              </w:rPr>
            </w:pPr>
          </w:p>
          <w:p w14:paraId="567BE227" w14:textId="77777777" w:rsidR="00DB0B9D" w:rsidRDefault="00DB0B9D" w:rsidP="001E1092">
            <w:pPr>
              <w:pStyle w:val="ListParagraph"/>
              <w:numPr>
                <w:ilvl w:val="0"/>
                <w:numId w:val="3"/>
              </w:numPr>
            </w:pPr>
            <w:r>
              <w:t>Make use of interest through involvement in low risk areas</w:t>
            </w:r>
          </w:p>
          <w:p w14:paraId="699FCD81" w14:textId="08B2C795" w:rsidR="00DB0B9D" w:rsidRDefault="00DB0B9D" w:rsidP="001E1092">
            <w:pPr>
              <w:pStyle w:val="ListParagraph"/>
              <w:numPr>
                <w:ilvl w:val="0"/>
                <w:numId w:val="3"/>
              </w:numPr>
            </w:pPr>
            <w:r>
              <w:t>Keep involved &amp; consult on interest area</w:t>
            </w:r>
            <w:r w:rsidR="00D20A8F">
              <w:t xml:space="preserve"> – may have useful information</w:t>
            </w:r>
          </w:p>
          <w:p w14:paraId="329BB7D0" w14:textId="32442796" w:rsidR="00DB0B9D" w:rsidRDefault="00DB0B9D" w:rsidP="001E1092">
            <w:pPr>
              <w:pStyle w:val="ListParagraph"/>
              <w:numPr>
                <w:ilvl w:val="0"/>
                <w:numId w:val="3"/>
              </w:numPr>
            </w:pPr>
            <w:r>
              <w:t>Potential supporter/goodwill ambassador</w:t>
            </w:r>
          </w:p>
        </w:tc>
      </w:tr>
      <w:tr w:rsidR="00DB0B9D" w14:paraId="04D89789" w14:textId="77777777" w:rsidTr="001E109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D4A0BB2" w14:textId="77777777" w:rsidR="00DB0B9D" w:rsidRDefault="00DB0B9D" w:rsidP="001E109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94465" wp14:editId="0441D387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108585</wp:posOffset>
                      </wp:positionV>
                      <wp:extent cx="5213350" cy="12700"/>
                      <wp:effectExtent l="0" t="57150" r="25400" b="1016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335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AE5A6" id="Straight Arrow Connector 2" o:spid="_x0000_s1026" type="#_x0000_t32" style="position:absolute;margin-left:36.6pt;margin-top:8.55pt;width:410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170" w:type="dxa"/>
            <w:gridSpan w:val="2"/>
            <w:tcBorders>
              <w:left w:val="nil"/>
              <w:bottom w:val="nil"/>
              <w:right w:val="nil"/>
            </w:tcBorders>
          </w:tcPr>
          <w:p w14:paraId="5CAF7DB6" w14:textId="77777777" w:rsidR="00DB0B9D" w:rsidRDefault="00DB0B9D" w:rsidP="001E1092">
            <w:pPr>
              <w:jc w:val="center"/>
            </w:pPr>
          </w:p>
          <w:p w14:paraId="537684FC" w14:textId="77A9779E" w:rsidR="00C61C3F" w:rsidRDefault="00DB0B9D" w:rsidP="00C61C3F">
            <w:pPr>
              <w:jc w:val="center"/>
            </w:pPr>
            <w:r>
              <w:t xml:space="preserve">Interest of stakeholders </w:t>
            </w:r>
          </w:p>
        </w:tc>
      </w:tr>
    </w:tbl>
    <w:p w14:paraId="043A0A09" w14:textId="4D3AAF5D" w:rsidR="00DB0B9D" w:rsidRDefault="00C61C3F" w:rsidP="004A5902">
      <w:r>
        <w:rPr>
          <w:b/>
        </w:rPr>
        <w:t xml:space="preserve">Interactive online version: </w:t>
      </w:r>
      <w:hyperlink r:id="rId9" w:history="1">
        <w:r w:rsidRPr="00F25E87">
          <w:rPr>
            <w:rStyle w:val="Hyperlink"/>
          </w:rPr>
          <w:t>https://www.mindtools.com/pages/article/newPPM_07.htm#Interactive</w:t>
        </w:r>
      </w:hyperlink>
    </w:p>
    <w:p w14:paraId="419FB5A4" w14:textId="77777777" w:rsidR="005039B4" w:rsidRDefault="005039B4" w:rsidP="004A5902"/>
    <w:p w14:paraId="27081B2A" w14:textId="77777777" w:rsidR="005039B4" w:rsidRDefault="005039B4" w:rsidP="004A5902"/>
    <w:p w14:paraId="7D06D1C7" w14:textId="77777777" w:rsidR="00B7644F" w:rsidRPr="00DB0B9D" w:rsidRDefault="00B7644F" w:rsidP="004A5902">
      <w:pPr>
        <w:rPr>
          <w:b/>
        </w:rPr>
      </w:pPr>
      <w:r w:rsidRPr="00DB0B9D">
        <w:rPr>
          <w:b/>
        </w:rPr>
        <w:t>Stakeholder communications plan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274203" w:rsidRPr="00274203" w14:paraId="0B165743" w14:textId="77777777" w:rsidTr="00197FF0">
        <w:tc>
          <w:tcPr>
            <w:tcW w:w="2547" w:type="dxa"/>
          </w:tcPr>
          <w:p w14:paraId="09AAAFFD" w14:textId="77777777" w:rsidR="00274203" w:rsidRPr="00274203" w:rsidRDefault="00274203" w:rsidP="00386EE4">
            <w:r w:rsidRPr="00274203">
              <w:t>Stakeholder</w:t>
            </w:r>
          </w:p>
        </w:tc>
        <w:tc>
          <w:tcPr>
            <w:tcW w:w="2977" w:type="dxa"/>
          </w:tcPr>
          <w:p w14:paraId="742E3793" w14:textId="2F21EAB4" w:rsidR="00274203" w:rsidRPr="00274203" w:rsidRDefault="00274203" w:rsidP="00386EE4">
            <w:r w:rsidRPr="00274203">
              <w:t>When</w:t>
            </w:r>
            <w:r w:rsidR="00197FF0">
              <w:t>/how often</w:t>
            </w:r>
            <w:r w:rsidRPr="00274203">
              <w:t>?</w:t>
            </w:r>
          </w:p>
        </w:tc>
        <w:tc>
          <w:tcPr>
            <w:tcW w:w="3543" w:type="dxa"/>
          </w:tcPr>
          <w:p w14:paraId="2C170B39" w14:textId="77777777" w:rsidR="00274203" w:rsidRPr="00274203" w:rsidRDefault="00274203" w:rsidP="00386EE4">
            <w:r w:rsidRPr="00274203">
              <w:t>How?</w:t>
            </w:r>
          </w:p>
        </w:tc>
      </w:tr>
      <w:tr w:rsidR="00274203" w:rsidRPr="00274203" w14:paraId="4821CF6D" w14:textId="77777777" w:rsidTr="00197FF0">
        <w:tc>
          <w:tcPr>
            <w:tcW w:w="2547" w:type="dxa"/>
          </w:tcPr>
          <w:p w14:paraId="731E58BD" w14:textId="77777777" w:rsidR="00274203" w:rsidRPr="00274203" w:rsidRDefault="00274203" w:rsidP="00386EE4">
            <w:r>
              <w:t>Project Coordinator</w:t>
            </w:r>
          </w:p>
        </w:tc>
        <w:tc>
          <w:tcPr>
            <w:tcW w:w="2977" w:type="dxa"/>
          </w:tcPr>
          <w:p w14:paraId="00034F7C" w14:textId="77777777" w:rsidR="00274203" w:rsidRDefault="00274203" w:rsidP="00386EE4">
            <w:r>
              <w:t>At least weekly</w:t>
            </w:r>
          </w:p>
          <w:p w14:paraId="7F4AF327" w14:textId="0D3B5D41" w:rsidR="00197FF0" w:rsidRDefault="00197FF0" w:rsidP="00386EE4"/>
          <w:p w14:paraId="3975519E" w14:textId="77777777" w:rsidR="00197FF0" w:rsidRDefault="00197FF0" w:rsidP="00386EE4"/>
          <w:p w14:paraId="6E9A7095" w14:textId="6F2EE057" w:rsidR="00197FF0" w:rsidRDefault="00197FF0" w:rsidP="00386EE4">
            <w:r>
              <w:t>When issues arise</w:t>
            </w:r>
          </w:p>
          <w:p w14:paraId="6E3F3BB9" w14:textId="5E9754BB" w:rsidR="00197FF0" w:rsidRPr="00274203" w:rsidRDefault="00197FF0" w:rsidP="00386EE4"/>
        </w:tc>
        <w:tc>
          <w:tcPr>
            <w:tcW w:w="3543" w:type="dxa"/>
          </w:tcPr>
          <w:p w14:paraId="54C6A2BE" w14:textId="6BE096B3" w:rsidR="00274203" w:rsidRDefault="00274203" w:rsidP="00386EE4">
            <w:r>
              <w:t>Invite to weekly meetings</w:t>
            </w:r>
            <w:r w:rsidR="00197FF0">
              <w:t>, send copy</w:t>
            </w:r>
            <w:r>
              <w:t xml:space="preserve"> of minutes</w:t>
            </w:r>
            <w:r w:rsidR="00197FF0">
              <w:t xml:space="preserve"> - email</w:t>
            </w:r>
          </w:p>
          <w:p w14:paraId="0E406501" w14:textId="77777777" w:rsidR="00197FF0" w:rsidRDefault="00197FF0" w:rsidP="00386EE4"/>
          <w:p w14:paraId="0AE32C29" w14:textId="022F69FD" w:rsidR="00197FF0" w:rsidRPr="00274203" w:rsidRDefault="00197FF0" w:rsidP="00386EE4">
            <w:r>
              <w:t>Email, phone call, text</w:t>
            </w:r>
          </w:p>
        </w:tc>
      </w:tr>
      <w:tr w:rsidR="00274203" w:rsidRPr="00274203" w14:paraId="0E4D62E8" w14:textId="77777777" w:rsidTr="00197FF0">
        <w:tc>
          <w:tcPr>
            <w:tcW w:w="2547" w:type="dxa"/>
          </w:tcPr>
          <w:p w14:paraId="541F5AB8" w14:textId="7AC0C755" w:rsidR="00274203" w:rsidRPr="00274203" w:rsidRDefault="00197FF0" w:rsidP="00386EE4">
            <w:r>
              <w:t>School champion</w:t>
            </w:r>
          </w:p>
        </w:tc>
        <w:tc>
          <w:tcPr>
            <w:tcW w:w="2977" w:type="dxa"/>
          </w:tcPr>
          <w:p w14:paraId="51E821AE" w14:textId="4F8B91CB" w:rsidR="00274203" w:rsidRPr="00274203" w:rsidRDefault="00197FF0" w:rsidP="00386EE4">
            <w:r>
              <w:t>Weekly</w:t>
            </w:r>
          </w:p>
        </w:tc>
        <w:tc>
          <w:tcPr>
            <w:tcW w:w="3543" w:type="dxa"/>
          </w:tcPr>
          <w:p w14:paraId="5160EC13" w14:textId="7A32BF87" w:rsidR="00274203" w:rsidRPr="00274203" w:rsidRDefault="00197FF0" w:rsidP="00386EE4">
            <w:r>
              <w:t>Send copy of minutes - email</w:t>
            </w:r>
          </w:p>
        </w:tc>
      </w:tr>
      <w:tr w:rsidR="00274203" w:rsidRPr="00274203" w14:paraId="64953D84" w14:textId="77777777" w:rsidTr="00197FF0">
        <w:tc>
          <w:tcPr>
            <w:tcW w:w="2547" w:type="dxa"/>
          </w:tcPr>
          <w:p w14:paraId="49D81521" w14:textId="77777777" w:rsidR="00274203" w:rsidRPr="00274203" w:rsidRDefault="00274203" w:rsidP="00386EE4"/>
        </w:tc>
        <w:tc>
          <w:tcPr>
            <w:tcW w:w="2977" w:type="dxa"/>
          </w:tcPr>
          <w:p w14:paraId="01AF6B55" w14:textId="77777777" w:rsidR="00274203" w:rsidRPr="00274203" w:rsidRDefault="00274203" w:rsidP="00386EE4"/>
        </w:tc>
        <w:tc>
          <w:tcPr>
            <w:tcW w:w="3543" w:type="dxa"/>
          </w:tcPr>
          <w:p w14:paraId="41B55546" w14:textId="77777777" w:rsidR="00274203" w:rsidRPr="00274203" w:rsidRDefault="00274203" w:rsidP="00386EE4"/>
        </w:tc>
      </w:tr>
    </w:tbl>
    <w:p w14:paraId="4C65CEB0" w14:textId="77777777" w:rsidR="005039B4" w:rsidRDefault="005039B4" w:rsidP="004A5902"/>
    <w:p w14:paraId="78B718B1" w14:textId="77777777" w:rsidR="005039B4" w:rsidRDefault="005039B4" w:rsidP="004A5902"/>
    <w:p w14:paraId="233B2794" w14:textId="77777777" w:rsidR="005039B4" w:rsidRPr="00DB0B9D" w:rsidRDefault="005039B4" w:rsidP="004A5902">
      <w:pPr>
        <w:rPr>
          <w:b/>
        </w:rPr>
      </w:pPr>
      <w:r w:rsidRPr="00DB0B9D">
        <w:rPr>
          <w:b/>
        </w:rPr>
        <w:t>Stakeholder review</w:t>
      </w:r>
      <w:r w:rsidR="00DB0B9D" w:rsidRPr="00DB0B9D">
        <w:rPr>
          <w:b/>
        </w:rPr>
        <w:t xml:space="preserve"> (traffic lights)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3101"/>
        <w:gridCol w:w="2234"/>
      </w:tblGrid>
      <w:tr w:rsidR="00274203" w:rsidRPr="00274203" w14:paraId="13952A7D" w14:textId="77777777" w:rsidTr="008822FE">
        <w:tc>
          <w:tcPr>
            <w:tcW w:w="9016" w:type="dxa"/>
            <w:gridSpan w:val="4"/>
          </w:tcPr>
          <w:p w14:paraId="2F6A142F" w14:textId="77777777" w:rsidR="00274203" w:rsidRPr="00DB0B9D" w:rsidRDefault="00274203" w:rsidP="00314859">
            <w:r w:rsidRPr="00DB0B9D">
              <w:rPr>
                <w:b/>
              </w:rPr>
              <w:t>Stakeholder name:</w:t>
            </w:r>
            <w:r w:rsidR="00DB0B9D">
              <w:t xml:space="preserve"> </w:t>
            </w:r>
          </w:p>
        </w:tc>
      </w:tr>
      <w:tr w:rsidR="00DB0B9D" w14:paraId="31F10A8B" w14:textId="77777777" w:rsidTr="008822FE">
        <w:tc>
          <w:tcPr>
            <w:tcW w:w="2830" w:type="dxa"/>
          </w:tcPr>
          <w:p w14:paraId="5C8BC7F6" w14:textId="24370BA0" w:rsidR="00DB0B9D" w:rsidRPr="00DB0B9D" w:rsidRDefault="008822FE" w:rsidP="00314859">
            <w:pPr>
              <w:rPr>
                <w:b/>
              </w:rPr>
            </w:pPr>
            <w:r>
              <w:rPr>
                <w:b/>
              </w:rPr>
              <w:t>Stakeholder expectations</w:t>
            </w:r>
          </w:p>
        </w:tc>
        <w:tc>
          <w:tcPr>
            <w:tcW w:w="851" w:type="dxa"/>
          </w:tcPr>
          <w:p w14:paraId="79831E4D" w14:textId="25155181" w:rsidR="00DB0B9D" w:rsidRPr="00DB0B9D" w:rsidRDefault="008822FE" w:rsidP="00314859">
            <w:pPr>
              <w:rPr>
                <w:b/>
              </w:rPr>
            </w:pPr>
            <w:r>
              <w:rPr>
                <w:b/>
              </w:rPr>
              <w:t>R/A/G</w:t>
            </w:r>
          </w:p>
        </w:tc>
        <w:tc>
          <w:tcPr>
            <w:tcW w:w="3101" w:type="dxa"/>
          </w:tcPr>
          <w:p w14:paraId="362E6C6E" w14:textId="77777777" w:rsidR="00DB0B9D" w:rsidRPr="00DB0B9D" w:rsidRDefault="00DB0B9D" w:rsidP="00314859">
            <w:pPr>
              <w:rPr>
                <w:b/>
              </w:rPr>
            </w:pPr>
            <w:r w:rsidRPr="00DB0B9D">
              <w:rPr>
                <w:b/>
              </w:rPr>
              <w:t>Quick wins</w:t>
            </w:r>
          </w:p>
        </w:tc>
        <w:tc>
          <w:tcPr>
            <w:tcW w:w="2234" w:type="dxa"/>
          </w:tcPr>
          <w:p w14:paraId="2E028690" w14:textId="0B99402E" w:rsidR="00DB0B9D" w:rsidRPr="00DB0B9D" w:rsidRDefault="008822FE" w:rsidP="00314859">
            <w:pPr>
              <w:rPr>
                <w:b/>
              </w:rPr>
            </w:pPr>
            <w:r>
              <w:rPr>
                <w:b/>
              </w:rPr>
              <w:t xml:space="preserve">Longer </w:t>
            </w:r>
            <w:r w:rsidR="00DB0B9D" w:rsidRPr="00DB0B9D">
              <w:rPr>
                <w:b/>
              </w:rPr>
              <w:t>term issues/concerns</w:t>
            </w:r>
          </w:p>
        </w:tc>
      </w:tr>
      <w:tr w:rsidR="00DB0B9D" w14:paraId="3DE23E19" w14:textId="77777777" w:rsidTr="008822FE">
        <w:tc>
          <w:tcPr>
            <w:tcW w:w="2830" w:type="dxa"/>
          </w:tcPr>
          <w:p w14:paraId="072E543C" w14:textId="77777777" w:rsidR="00DB0B9D" w:rsidRDefault="00DB0B9D" w:rsidP="00314859"/>
        </w:tc>
        <w:tc>
          <w:tcPr>
            <w:tcW w:w="851" w:type="dxa"/>
          </w:tcPr>
          <w:p w14:paraId="17623E31" w14:textId="77777777" w:rsidR="00DB0B9D" w:rsidRPr="00274203" w:rsidRDefault="00DB0B9D" w:rsidP="00314859"/>
        </w:tc>
        <w:tc>
          <w:tcPr>
            <w:tcW w:w="3101" w:type="dxa"/>
          </w:tcPr>
          <w:p w14:paraId="2EF8A0B7" w14:textId="77777777" w:rsidR="00DB0B9D" w:rsidRPr="00274203" w:rsidRDefault="00DB0B9D" w:rsidP="00314859"/>
        </w:tc>
        <w:tc>
          <w:tcPr>
            <w:tcW w:w="2234" w:type="dxa"/>
          </w:tcPr>
          <w:p w14:paraId="133A47D4" w14:textId="77777777" w:rsidR="00DB0B9D" w:rsidRPr="00274203" w:rsidRDefault="00DB0B9D" w:rsidP="00314859"/>
        </w:tc>
      </w:tr>
      <w:tr w:rsidR="00DB0B9D" w14:paraId="52462777" w14:textId="77777777" w:rsidTr="008822FE">
        <w:tc>
          <w:tcPr>
            <w:tcW w:w="2830" w:type="dxa"/>
          </w:tcPr>
          <w:p w14:paraId="2B7513C2" w14:textId="77777777" w:rsidR="00DB0B9D" w:rsidRDefault="00DB0B9D" w:rsidP="00314859"/>
        </w:tc>
        <w:tc>
          <w:tcPr>
            <w:tcW w:w="851" w:type="dxa"/>
          </w:tcPr>
          <w:p w14:paraId="4583C8AD" w14:textId="77777777" w:rsidR="00DB0B9D" w:rsidRPr="00274203" w:rsidRDefault="00DB0B9D" w:rsidP="00314859"/>
        </w:tc>
        <w:tc>
          <w:tcPr>
            <w:tcW w:w="3101" w:type="dxa"/>
          </w:tcPr>
          <w:p w14:paraId="6BB66E76" w14:textId="77777777" w:rsidR="00DB0B9D" w:rsidRPr="00274203" w:rsidRDefault="00DB0B9D" w:rsidP="00314859"/>
        </w:tc>
        <w:tc>
          <w:tcPr>
            <w:tcW w:w="2234" w:type="dxa"/>
          </w:tcPr>
          <w:p w14:paraId="50B887FF" w14:textId="77777777" w:rsidR="00DB0B9D" w:rsidRPr="00274203" w:rsidRDefault="00DB0B9D" w:rsidP="00314859"/>
        </w:tc>
      </w:tr>
      <w:tr w:rsidR="00DB0B9D" w14:paraId="6B46CDFA" w14:textId="77777777" w:rsidTr="008822FE">
        <w:tc>
          <w:tcPr>
            <w:tcW w:w="2830" w:type="dxa"/>
          </w:tcPr>
          <w:p w14:paraId="6864D44C" w14:textId="77777777" w:rsidR="00DB0B9D" w:rsidRDefault="00DB0B9D" w:rsidP="00314859"/>
        </w:tc>
        <w:tc>
          <w:tcPr>
            <w:tcW w:w="851" w:type="dxa"/>
          </w:tcPr>
          <w:p w14:paraId="7F31602A" w14:textId="77777777" w:rsidR="00DB0B9D" w:rsidRPr="00274203" w:rsidRDefault="00DB0B9D" w:rsidP="00314859"/>
        </w:tc>
        <w:tc>
          <w:tcPr>
            <w:tcW w:w="3101" w:type="dxa"/>
          </w:tcPr>
          <w:p w14:paraId="2443356D" w14:textId="77777777" w:rsidR="00DB0B9D" w:rsidRPr="00274203" w:rsidRDefault="00DB0B9D" w:rsidP="00314859"/>
        </w:tc>
        <w:tc>
          <w:tcPr>
            <w:tcW w:w="2234" w:type="dxa"/>
          </w:tcPr>
          <w:p w14:paraId="41656E57" w14:textId="77777777" w:rsidR="00DB0B9D" w:rsidRPr="00274203" w:rsidRDefault="00DB0B9D" w:rsidP="00314859"/>
        </w:tc>
      </w:tr>
    </w:tbl>
    <w:p w14:paraId="1658EFE0" w14:textId="0AE33F9B" w:rsidR="00DB0B9D" w:rsidRDefault="00DB0B9D" w:rsidP="00274203">
      <w:r>
        <w:t>Use R/A/G to show how well stakeholder feels the project is doing against each criteria</w:t>
      </w:r>
      <w:r w:rsidR="008822FE">
        <w:t>. Consider what can be done quickly to please each stakeholder (quick wins) and also what longer term issues they may have.</w:t>
      </w:r>
    </w:p>
    <w:sectPr w:rsidR="00DB0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 bold">
    <w:panose1 w:val="020B07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319"/>
    <w:multiLevelType w:val="hybridMultilevel"/>
    <w:tmpl w:val="A5842D58"/>
    <w:lvl w:ilvl="0" w:tplc="31D8B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111B"/>
    <w:multiLevelType w:val="hybridMultilevel"/>
    <w:tmpl w:val="F95CD342"/>
    <w:lvl w:ilvl="0" w:tplc="A9884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062A9"/>
    <w:multiLevelType w:val="hybridMultilevel"/>
    <w:tmpl w:val="D8B8AB74"/>
    <w:lvl w:ilvl="0" w:tplc="C2829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E33E1"/>
    <w:multiLevelType w:val="hybridMultilevel"/>
    <w:tmpl w:val="A8322868"/>
    <w:lvl w:ilvl="0" w:tplc="76287B52">
      <w:start w:val="1"/>
      <w:numFmt w:val="bullet"/>
      <w:pStyle w:val="OBT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02"/>
    <w:rsid w:val="00197FF0"/>
    <w:rsid w:val="00274203"/>
    <w:rsid w:val="004A5902"/>
    <w:rsid w:val="005039B4"/>
    <w:rsid w:val="006E0DCE"/>
    <w:rsid w:val="008449B5"/>
    <w:rsid w:val="008822FE"/>
    <w:rsid w:val="009C2490"/>
    <w:rsid w:val="009F4873"/>
    <w:rsid w:val="00B7644F"/>
    <w:rsid w:val="00C61C3F"/>
    <w:rsid w:val="00D20A8F"/>
    <w:rsid w:val="00D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C37B"/>
  <w15:chartTrackingRefBased/>
  <w15:docId w15:val="{D6DCD5F1-138D-42DE-BB6A-EF59A200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TBodycopy">
    <w:name w:val="OBT Body copy"/>
    <w:basedOn w:val="Normal"/>
    <w:link w:val="OBTBodycopyChar"/>
    <w:qFormat/>
    <w:rsid w:val="006E0DCE"/>
    <w:pPr>
      <w:spacing w:before="40" w:line="260" w:lineRule="exact"/>
    </w:pPr>
    <w:rPr>
      <w:rFonts w:ascii="Georgia" w:hAnsi="Georgia"/>
    </w:rPr>
  </w:style>
  <w:style w:type="character" w:customStyle="1" w:styleId="OBTBodycopyChar">
    <w:name w:val="OBT Body copy Char"/>
    <w:basedOn w:val="DefaultParagraphFont"/>
    <w:link w:val="OBTBodycopy"/>
    <w:rsid w:val="006E0DCE"/>
    <w:rPr>
      <w:rFonts w:ascii="Georgia" w:hAnsi="Georgia"/>
    </w:rPr>
  </w:style>
  <w:style w:type="character" w:customStyle="1" w:styleId="OBTBoldCharacter">
    <w:name w:val="OBT Bold Character"/>
    <w:basedOn w:val="OBTBodycopyChar"/>
    <w:uiPriority w:val="1"/>
    <w:qFormat/>
    <w:rsid w:val="006E0DCE"/>
    <w:rPr>
      <w:rFonts w:ascii="Georgia" w:hAnsi="Georgia"/>
      <w:b/>
    </w:rPr>
  </w:style>
  <w:style w:type="paragraph" w:customStyle="1" w:styleId="OBTBulletedlist">
    <w:name w:val="OBT Bulleted list"/>
    <w:basedOn w:val="OBTBodycopy"/>
    <w:next w:val="OBTBodycopy"/>
    <w:link w:val="OBTBulletedlistChar"/>
    <w:qFormat/>
    <w:rsid w:val="006E0DCE"/>
    <w:pPr>
      <w:numPr>
        <w:numId w:val="1"/>
      </w:numPr>
    </w:pPr>
  </w:style>
  <w:style w:type="character" w:customStyle="1" w:styleId="OBTBulletedlistChar">
    <w:name w:val="OBT Bulleted list Char"/>
    <w:basedOn w:val="OBTBodycopyChar"/>
    <w:link w:val="OBTBulletedlist"/>
    <w:rsid w:val="006E0DCE"/>
    <w:rPr>
      <w:rFonts w:ascii="Georgia" w:hAnsi="Georgia"/>
    </w:rPr>
  </w:style>
  <w:style w:type="paragraph" w:customStyle="1" w:styleId="OBTHeading">
    <w:name w:val="OBT Heading"/>
    <w:link w:val="OBTHeadingChar"/>
    <w:qFormat/>
    <w:rsid w:val="006E0DCE"/>
    <w:pPr>
      <w:spacing w:after="200" w:line="240" w:lineRule="auto"/>
    </w:pPr>
    <w:rPr>
      <w:rFonts w:ascii="Arial Narrow bold" w:hAnsi="Arial Narrow bold"/>
      <w:caps/>
      <w:color w:val="4472C4" w:themeColor="accent1"/>
      <w:sz w:val="36"/>
      <w:szCs w:val="36"/>
    </w:rPr>
  </w:style>
  <w:style w:type="character" w:customStyle="1" w:styleId="OBTHeadingChar">
    <w:name w:val="OBT Heading Char"/>
    <w:basedOn w:val="DefaultParagraphFont"/>
    <w:link w:val="OBTHeading"/>
    <w:rsid w:val="006E0DCE"/>
    <w:rPr>
      <w:rFonts w:ascii="Arial Narrow bold" w:hAnsi="Arial Narrow bold"/>
      <w:caps/>
      <w:color w:val="4472C4" w:themeColor="accent1"/>
      <w:sz w:val="36"/>
      <w:szCs w:val="36"/>
    </w:rPr>
  </w:style>
  <w:style w:type="paragraph" w:customStyle="1" w:styleId="OBTSubHeadline">
    <w:name w:val="OBT Sub Headline"/>
    <w:basedOn w:val="Normal"/>
    <w:next w:val="OBTBodycopy"/>
    <w:link w:val="OBTSubHeadlineChar"/>
    <w:qFormat/>
    <w:rsid w:val="006E0DCE"/>
    <w:pPr>
      <w:spacing w:after="0" w:line="240" w:lineRule="auto"/>
    </w:pPr>
    <w:rPr>
      <w:rFonts w:ascii="Georgia" w:hAnsi="Georgia"/>
      <w:b/>
      <w:sz w:val="28"/>
    </w:rPr>
  </w:style>
  <w:style w:type="character" w:customStyle="1" w:styleId="OBTSubHeadlineChar">
    <w:name w:val="OBT Sub Headline Char"/>
    <w:basedOn w:val="DefaultParagraphFont"/>
    <w:link w:val="OBTSubHeadline"/>
    <w:rsid w:val="006E0DCE"/>
    <w:rPr>
      <w:rFonts w:ascii="Georgia" w:hAnsi="Georgia"/>
      <w:b/>
      <w:sz w:val="28"/>
    </w:rPr>
  </w:style>
  <w:style w:type="table" w:customStyle="1" w:styleId="OBTtablestyle">
    <w:name w:val="OBT table style"/>
    <w:basedOn w:val="TableNormal"/>
    <w:uiPriority w:val="99"/>
    <w:rsid w:val="006E0DC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nil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solid" w:color="000000" w:themeColor="text1" w:fill="FFFFFF"/>
      </w:tcPr>
    </w:tblStylePr>
  </w:style>
  <w:style w:type="table" w:styleId="TableGrid">
    <w:name w:val="Table Grid"/>
    <w:basedOn w:val="TableNormal"/>
    <w:uiPriority w:val="39"/>
    <w:rsid w:val="004A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C3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1C3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indtools.com/pages/article/newPPM_07.htm#Interac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C88A00815FE499EF780D0AF628A93" ma:contentTypeVersion="2" ma:contentTypeDescription="Create a new document." ma:contentTypeScope="" ma:versionID="e9e53fc2ed2cb7349618aae7678252e4">
  <xsd:schema xmlns:xsd="http://www.w3.org/2001/XMLSchema" xmlns:xs="http://www.w3.org/2001/XMLSchema" xmlns:p="http://schemas.microsoft.com/office/2006/metadata/properties" xmlns:ns2="91296a64-71dd-4494-8807-fddd8cc4fdfa" targetNamespace="http://schemas.microsoft.com/office/2006/metadata/properties" ma:root="true" ma:fieldsID="cdd925e1a5904d1fe71678d11f896799" ns2:_="">
    <xsd:import namespace="91296a64-71dd-4494-8807-fddd8cc4f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6a64-71dd-4494-8807-fddd8cc4f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0B00B-0DA2-435B-9319-FBA5A230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96a64-71dd-4494-8807-fddd8cc4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1BCC2-7EC4-4CD5-9493-3CA7DC815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8A606-8267-4C8B-B5C8-E28C95C84E59}">
  <ds:schemaRefs>
    <ds:schemaRef ds:uri="91296a64-71dd-4494-8807-fddd8cc4fdfa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Chivall</dc:creator>
  <cp:keywords/>
  <dc:description/>
  <cp:lastModifiedBy>John Chivall</cp:lastModifiedBy>
  <cp:revision>2</cp:revision>
  <dcterms:created xsi:type="dcterms:W3CDTF">2017-08-09T09:02:00Z</dcterms:created>
  <dcterms:modified xsi:type="dcterms:W3CDTF">2017-08-09T10:38:00Z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0x010100C2AC88A00815FE499EF780D0AF628A93</vt:lpwstr>
  </property>
</Properties>
</file>